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04" w:rsidRDefault="00022F04">
      <w:pPr>
        <w:pStyle w:val="Bodytext20"/>
        <w:shd w:val="clear" w:color="auto" w:fill="auto"/>
        <w:tabs>
          <w:tab w:val="left" w:pos="4968"/>
        </w:tabs>
        <w:ind w:firstLine="360"/>
        <w:rPr>
          <w:b/>
          <w:bCs/>
          <w:sz w:val="26"/>
          <w:szCs w:val="26"/>
          <w:lang w:val="en-US" w:eastAsia="en-US" w:bidi="en-US"/>
        </w:rPr>
      </w:pPr>
      <w:r>
        <w:rPr>
          <w:sz w:val="26"/>
          <w:szCs w:val="26"/>
          <w:lang w:val="en-US" w:eastAsia="en-US" w:bidi="en-US"/>
        </w:rPr>
        <w:t xml:space="preserve">        </w:t>
      </w:r>
      <w:r w:rsidR="00BF03AE">
        <w:rPr>
          <w:sz w:val="26"/>
          <w:szCs w:val="26"/>
          <w:lang w:val="en-US" w:eastAsia="en-US" w:bidi="en-US"/>
        </w:rPr>
        <w:t xml:space="preserve">UBND </w:t>
      </w:r>
      <w:r w:rsidR="00BF03AE">
        <w:rPr>
          <w:sz w:val="26"/>
          <w:szCs w:val="26"/>
        </w:rPr>
        <w:t xml:space="preserve">TỈNH ĐẮK LẮK </w:t>
      </w:r>
      <w:r>
        <w:rPr>
          <w:sz w:val="26"/>
          <w:szCs w:val="26"/>
          <w:lang w:val="en-US"/>
        </w:rPr>
        <w:t xml:space="preserve">                        C</w:t>
      </w:r>
      <w:r w:rsidR="00BF03AE">
        <w:rPr>
          <w:b/>
          <w:bCs/>
          <w:sz w:val="26"/>
          <w:szCs w:val="26"/>
        </w:rPr>
        <w:t>ỘN</w:t>
      </w:r>
      <w:r>
        <w:rPr>
          <w:b/>
          <w:bCs/>
          <w:sz w:val="26"/>
          <w:szCs w:val="26"/>
          <w:lang w:val="en-US"/>
        </w:rPr>
        <w:t>G</w:t>
      </w:r>
      <w:r w:rsidR="00BF03AE">
        <w:rPr>
          <w:b/>
          <w:bCs/>
          <w:sz w:val="26"/>
          <w:szCs w:val="26"/>
        </w:rPr>
        <w:t xml:space="preserve"> HÒA XÃ HỘ HỦ </w:t>
      </w:r>
      <w:r w:rsidR="00BF03AE">
        <w:rPr>
          <w:b/>
          <w:bCs/>
          <w:sz w:val="26"/>
          <w:szCs w:val="26"/>
          <w:lang w:val="en-US" w:eastAsia="en-US" w:bidi="en-US"/>
        </w:rPr>
        <w:t xml:space="preserve">N </w:t>
      </w:r>
      <w:r w:rsidR="00BF03AE">
        <w:rPr>
          <w:b/>
          <w:bCs/>
          <w:sz w:val="26"/>
          <w:szCs w:val="26"/>
        </w:rPr>
        <w:t xml:space="preserve">HĨA </w:t>
      </w:r>
      <w:r w:rsidR="00BF03AE">
        <w:rPr>
          <w:b/>
          <w:bCs/>
          <w:sz w:val="26"/>
          <w:szCs w:val="26"/>
          <w:lang w:val="en-US" w:eastAsia="en-US" w:bidi="en-US"/>
        </w:rPr>
        <w:t xml:space="preserve">V </w:t>
      </w:r>
      <w:r w:rsidR="00BF03AE">
        <w:rPr>
          <w:b/>
          <w:bCs/>
          <w:sz w:val="26"/>
          <w:szCs w:val="26"/>
        </w:rPr>
        <w:t xml:space="preserve">Ệ </w:t>
      </w:r>
      <w:r w:rsidR="00BF03AE">
        <w:rPr>
          <w:b/>
          <w:bCs/>
          <w:sz w:val="26"/>
          <w:szCs w:val="26"/>
          <w:lang w:val="en-US" w:eastAsia="en-US" w:bidi="en-US"/>
        </w:rPr>
        <w:t xml:space="preserve">NAM </w:t>
      </w:r>
    </w:p>
    <w:p w:rsidR="001C3F1C" w:rsidRDefault="00022F04">
      <w:pPr>
        <w:pStyle w:val="Bodytext20"/>
        <w:shd w:val="clear" w:color="auto" w:fill="auto"/>
        <w:tabs>
          <w:tab w:val="left" w:pos="4968"/>
        </w:tabs>
        <w:ind w:firstLine="360"/>
        <w:rPr>
          <w:sz w:val="26"/>
          <w:szCs w:val="26"/>
        </w:rPr>
      </w:pPr>
      <w:r>
        <w:rPr>
          <w:b/>
          <w:bCs/>
          <w:sz w:val="26"/>
          <w:szCs w:val="26"/>
          <w:lang w:val="en-US"/>
        </w:rPr>
        <w:t xml:space="preserve">  S</w:t>
      </w:r>
      <w:r w:rsidR="00BF03AE">
        <w:rPr>
          <w:b/>
          <w:bCs/>
          <w:sz w:val="26"/>
          <w:szCs w:val="26"/>
        </w:rPr>
        <w:t>Ở GIÁO DỤC VÀ ĐÀO TẠO</w:t>
      </w:r>
      <w:r w:rsidR="00BF03AE">
        <w:rPr>
          <w:b/>
          <w:bCs/>
          <w:sz w:val="26"/>
          <w:szCs w:val="26"/>
        </w:rPr>
        <w:tab/>
      </w:r>
      <w:r>
        <w:rPr>
          <w:b/>
          <w:bCs/>
          <w:sz w:val="26"/>
          <w:szCs w:val="26"/>
          <w:lang w:val="en-US"/>
        </w:rPr>
        <w:t xml:space="preserve">           </w:t>
      </w:r>
      <w:r>
        <w:rPr>
          <w:b/>
          <w:bCs/>
          <w:sz w:val="26"/>
          <w:szCs w:val="26"/>
        </w:rPr>
        <w:t>Đ</w:t>
      </w:r>
      <w:r>
        <w:rPr>
          <w:b/>
          <w:bCs/>
          <w:sz w:val="26"/>
          <w:szCs w:val="26"/>
          <w:u w:val="single"/>
        </w:rPr>
        <w:t xml:space="preserve">ộc lập - Tự do - Hạnh phúc </w:t>
      </w:r>
    </w:p>
    <w:p w:rsidR="001C3F1C" w:rsidRDefault="00022F04">
      <w:pPr>
        <w:pStyle w:val="Bodytext20"/>
        <w:shd w:val="clear" w:color="auto" w:fill="auto"/>
        <w:tabs>
          <w:tab w:val="left" w:pos="4731"/>
        </w:tabs>
        <w:spacing w:line="206" w:lineRule="auto"/>
        <w:ind w:firstLine="360"/>
        <w:rPr>
          <w:sz w:val="28"/>
          <w:szCs w:val="28"/>
        </w:rPr>
      </w:pPr>
      <w:r>
        <w:rPr>
          <w:sz w:val="28"/>
          <w:szCs w:val="28"/>
          <w:lang w:val="en-US"/>
        </w:rPr>
        <w:t xml:space="preserve">   </w:t>
      </w:r>
      <w:r w:rsidR="00BF03AE">
        <w:rPr>
          <w:sz w:val="28"/>
          <w:szCs w:val="28"/>
        </w:rPr>
        <w:t xml:space="preserve">Số: 1486 /SGDĐT - </w:t>
      </w:r>
      <w:r w:rsidR="00BF03AE">
        <w:rPr>
          <w:sz w:val="28"/>
          <w:szCs w:val="28"/>
          <w:lang w:val="en-US" w:eastAsia="en-US" w:bidi="en-US"/>
        </w:rPr>
        <w:t>VP</w:t>
      </w:r>
      <w:r w:rsidR="00BF03AE">
        <w:rPr>
          <w:sz w:val="28"/>
          <w:szCs w:val="28"/>
          <w:lang w:val="en-US" w:eastAsia="en-US" w:bidi="en-US"/>
        </w:rPr>
        <w:tab/>
      </w:r>
      <w:r w:rsidR="00BF03AE">
        <w:rPr>
          <w:i/>
          <w:iCs/>
          <w:sz w:val="28"/>
          <w:szCs w:val="28"/>
        </w:rPr>
        <w:t>ĐắkLắk, ngày 01 tháng 10 năm 2021</w:t>
      </w:r>
    </w:p>
    <w:p w:rsidR="00022F04" w:rsidRDefault="00BF03AE">
      <w:pPr>
        <w:pStyle w:val="Bodytext20"/>
        <w:shd w:val="clear" w:color="auto" w:fill="auto"/>
      </w:pPr>
      <w:r>
        <w:t>V/</w:t>
      </w:r>
      <w:r w:rsidR="00022F04">
        <w:rPr>
          <w:lang w:val="en-US"/>
        </w:rPr>
        <w:t>v</w:t>
      </w:r>
      <w:r>
        <w:t xml:space="preserve"> xét, chọn nhà giáo tiêu biểu tham dự</w:t>
      </w:r>
    </w:p>
    <w:p w:rsidR="00022F04" w:rsidRDefault="00BF03AE">
      <w:pPr>
        <w:pStyle w:val="Bodytext20"/>
        <w:shd w:val="clear" w:color="auto" w:fill="auto"/>
      </w:pPr>
      <w:r>
        <w:t xml:space="preserve"> “Lễ tuyên dương nhà giáo, cán bộ quản lý </w:t>
      </w:r>
    </w:p>
    <w:p w:rsidR="001C3F1C" w:rsidRDefault="00BF03AE">
      <w:pPr>
        <w:pStyle w:val="Bodytext20"/>
        <w:shd w:val="clear" w:color="auto" w:fill="auto"/>
      </w:pPr>
      <w:r>
        <w:t xml:space="preserve">giáo dục tiêu </w:t>
      </w:r>
      <w:r>
        <w:t>biểu” năm 2021</w:t>
      </w:r>
    </w:p>
    <w:p w:rsidR="001C3F1C" w:rsidRDefault="00022F04" w:rsidP="00022F04">
      <w:pPr>
        <w:pStyle w:val="BodyText"/>
        <w:shd w:val="clear" w:color="auto" w:fill="auto"/>
        <w:ind w:firstLine="0"/>
      </w:pPr>
      <w:r>
        <w:rPr>
          <w:lang w:val="en-US"/>
        </w:rPr>
        <w:t xml:space="preserve">         </w:t>
      </w:r>
      <w:r w:rsidR="00BF03AE">
        <w:t>Kính gửi:</w:t>
      </w:r>
      <w:r>
        <w:rPr>
          <w:lang w:val="en-US"/>
        </w:rPr>
        <w:t xml:space="preserve"> - </w:t>
      </w:r>
      <w:r w:rsidR="00BF03AE">
        <w:t>Trưởng phòng GDĐT các huyện, thị xã, thành phố;</w:t>
      </w:r>
    </w:p>
    <w:p w:rsidR="001C3F1C" w:rsidRDefault="00BF03AE" w:rsidP="00022F04">
      <w:pPr>
        <w:pStyle w:val="BodyText"/>
        <w:numPr>
          <w:ilvl w:val="0"/>
          <w:numId w:val="3"/>
        </w:numPr>
        <w:shd w:val="clear" w:color="auto" w:fill="auto"/>
        <w:tabs>
          <w:tab w:val="left" w:pos="180"/>
        </w:tabs>
        <w:ind w:left="1890" w:hanging="105"/>
      </w:pPr>
      <w:r>
        <w:t>Thủ trưởng các đơn vị trực thuộc Sở GDĐT.</w:t>
      </w:r>
    </w:p>
    <w:p w:rsidR="001C3F1C" w:rsidRDefault="00BF03AE" w:rsidP="00022F04">
      <w:pPr>
        <w:pStyle w:val="BodyText"/>
        <w:shd w:val="clear" w:color="auto" w:fill="auto"/>
        <w:ind w:firstLine="360"/>
        <w:jc w:val="both"/>
      </w:pPr>
      <w:r>
        <w:t xml:space="preserve">Thực hiện Công văn số 1004/NGCBQLGD-PTNGCB ngày 30//9/2021 của Cục Nhà giáo và Cán bộ quản lý giáo dục, Bộ Giáo dục và Đào tạo về việc chọn, </w:t>
      </w:r>
      <w:r>
        <w:t xml:space="preserve">cử nhà giáo tiêu biểu tham dự “Lễ tuyên dương nhà giáo, cán bộ quản lý giáo dục tiêu biểu” năm 2021, Sở Giáo dục và Đào tạo (GDĐT) đề nghị các phòng GDĐT, các đơn vị trực thuộc Sở GDĐT xét chọn và cử nhà giáo, cán bộ quản lý giáo dục tiêu biểu, cụ thể như </w:t>
      </w:r>
      <w:r>
        <w:t>sau:</w:t>
      </w:r>
    </w:p>
    <w:p w:rsidR="001C3F1C" w:rsidRDefault="00BF03AE" w:rsidP="00022F04">
      <w:pPr>
        <w:pStyle w:val="Heading10"/>
        <w:keepNext/>
        <w:keepLines/>
        <w:shd w:val="clear" w:color="auto" w:fill="auto"/>
        <w:ind w:firstLine="360"/>
        <w:jc w:val="both"/>
      </w:pPr>
      <w:bookmarkStart w:id="0" w:name="bookmark0"/>
      <w:bookmarkStart w:id="1" w:name="bookmark1"/>
      <w:r>
        <w:t xml:space="preserve">1. </w:t>
      </w:r>
      <w:r w:rsidR="00022F04">
        <w:rPr>
          <w:lang w:val="en-US"/>
        </w:rPr>
        <w:t>S</w:t>
      </w:r>
      <w:r>
        <w:t>ố lượng đề cử</w:t>
      </w:r>
      <w:bookmarkEnd w:id="0"/>
      <w:bookmarkEnd w:id="1"/>
    </w:p>
    <w:p w:rsidR="001C3F1C" w:rsidRDefault="00BF03AE" w:rsidP="00022F04">
      <w:pPr>
        <w:pStyle w:val="BodyText"/>
        <w:numPr>
          <w:ilvl w:val="0"/>
          <w:numId w:val="1"/>
        </w:numPr>
        <w:shd w:val="clear" w:color="auto" w:fill="auto"/>
        <w:tabs>
          <w:tab w:val="left" w:pos="992"/>
        </w:tabs>
        <w:ind w:firstLine="360"/>
        <w:jc w:val="both"/>
      </w:pPr>
      <w:r>
        <w:t>Mỗi phòng GDĐT chọn, cử 01 cá nhân tiêu biểu;</w:t>
      </w:r>
    </w:p>
    <w:p w:rsidR="001C3F1C" w:rsidRDefault="00BF03AE" w:rsidP="00022F04">
      <w:pPr>
        <w:pStyle w:val="BodyText"/>
        <w:numPr>
          <w:ilvl w:val="0"/>
          <w:numId w:val="1"/>
        </w:numPr>
        <w:shd w:val="clear" w:color="auto" w:fill="auto"/>
        <w:tabs>
          <w:tab w:val="left" w:pos="992"/>
        </w:tabs>
        <w:ind w:firstLine="360"/>
        <w:jc w:val="both"/>
      </w:pPr>
      <w:r>
        <w:t>Mỗi đơn vị trực thuộc Sở GDĐT chọn, cử 01 cá nhân tiêu biểu.</w:t>
      </w:r>
    </w:p>
    <w:p w:rsidR="001C3F1C" w:rsidRDefault="00BF03AE" w:rsidP="00022F04">
      <w:pPr>
        <w:pStyle w:val="BodyText"/>
        <w:shd w:val="clear" w:color="auto" w:fill="auto"/>
        <w:spacing w:line="180" w:lineRule="auto"/>
        <w:ind w:firstLine="360"/>
        <w:jc w:val="both"/>
      </w:pPr>
      <w:r>
        <w:rPr>
          <w:b/>
          <w:bCs/>
        </w:rPr>
        <w:t>2</w:t>
      </w:r>
      <w:r w:rsidR="00022F04">
        <w:rPr>
          <w:lang w:val="en-US"/>
        </w:rPr>
        <w:t xml:space="preserve"> . T</w:t>
      </w:r>
      <w:r>
        <w:rPr>
          <w:b/>
          <w:bCs/>
        </w:rPr>
        <w:t>iêu chuẩn, điều kiện</w:t>
      </w:r>
    </w:p>
    <w:p w:rsidR="001C3F1C" w:rsidRDefault="00BF03AE" w:rsidP="00022F04">
      <w:pPr>
        <w:pStyle w:val="BodyText"/>
        <w:numPr>
          <w:ilvl w:val="0"/>
          <w:numId w:val="2"/>
        </w:numPr>
        <w:shd w:val="clear" w:color="auto" w:fill="auto"/>
        <w:tabs>
          <w:tab w:val="left" w:pos="1342"/>
        </w:tabs>
        <w:ind w:firstLine="360"/>
        <w:jc w:val="both"/>
      </w:pPr>
      <w:r>
        <w:t>Tiêu chuẩn</w:t>
      </w:r>
    </w:p>
    <w:p w:rsidR="001C3F1C" w:rsidRDefault="00BF03AE" w:rsidP="00022F04">
      <w:pPr>
        <w:pStyle w:val="BodyText"/>
        <w:shd w:val="clear" w:color="auto" w:fill="auto"/>
        <w:ind w:firstLine="360"/>
        <w:jc w:val="both"/>
      </w:pPr>
      <w:r>
        <w:t xml:space="preserve">Giáo viên/giảng viên, cán bộ quản lý giáo dục tiêu biểu, có uy tín về chuyên môn, có </w:t>
      </w:r>
      <w:r>
        <w:t>nhiều cống hiến đối với ngành Giáo dục; đạt thành tích đặc biệt xuất sắc trong năm học 2020-2021 (đơn vị có báo cáo chi tiết thành tích xuất sắc, nổi trội của cá nhân được đề cử, chịu trách nhiệm về nội dung báo cáo)</w:t>
      </w:r>
    </w:p>
    <w:p w:rsidR="001C3F1C" w:rsidRDefault="00BF03AE" w:rsidP="00022F04">
      <w:pPr>
        <w:pStyle w:val="BodyText"/>
        <w:numPr>
          <w:ilvl w:val="0"/>
          <w:numId w:val="2"/>
        </w:numPr>
        <w:shd w:val="clear" w:color="auto" w:fill="auto"/>
        <w:tabs>
          <w:tab w:val="left" w:pos="1362"/>
        </w:tabs>
        <w:ind w:firstLine="360"/>
        <w:jc w:val="both"/>
      </w:pPr>
      <w:r>
        <w:t>Điều kiện</w:t>
      </w:r>
    </w:p>
    <w:p w:rsidR="001C3F1C" w:rsidRDefault="00BF03AE" w:rsidP="00022F04">
      <w:pPr>
        <w:pStyle w:val="BodyText"/>
        <w:shd w:val="clear" w:color="auto" w:fill="auto"/>
        <w:ind w:firstLine="360"/>
        <w:jc w:val="both"/>
      </w:pPr>
      <w:r>
        <w:t xml:space="preserve">Giáo viên/giảng viên, cán bộ </w:t>
      </w:r>
      <w:r>
        <w:t>quản lý giáo dục tiêu biểu thuộc tiêu chuẩn ở khoản 2.1 nêu trên đáp ứng một một số các điều kiện sau đây:</w:t>
      </w:r>
    </w:p>
    <w:p w:rsidR="001C3F1C" w:rsidRDefault="00BF03AE" w:rsidP="00022F04">
      <w:pPr>
        <w:pStyle w:val="BodyText"/>
        <w:shd w:val="clear" w:color="auto" w:fill="auto"/>
        <w:ind w:firstLine="360"/>
        <w:jc w:val="both"/>
      </w:pPr>
      <w:r>
        <w:t>- Đạt thành tích xuất sắc, tiêu biểu trong công tác giảng dạy, nghiên cứu khoa học, trong các hoạt động vì sự phát triển của nhà trường, của ngành Gi</w:t>
      </w:r>
      <w:r>
        <w:t>áo dục và cộng đồng hoặc có những thành tích, đóng góp đặc biệt nổi bật trong công tác giảng dạy, giáo dục trong bối cảnh dịch bệnh Covid-19.</w:t>
      </w:r>
    </w:p>
    <w:p w:rsidR="001C3F1C" w:rsidRDefault="00BF03AE" w:rsidP="00022F04">
      <w:pPr>
        <w:pStyle w:val="BodyText"/>
        <w:shd w:val="clear" w:color="auto" w:fill="auto"/>
        <w:ind w:firstLine="360"/>
        <w:jc w:val="both"/>
      </w:pPr>
      <w:r>
        <w:t>- Là tấm gương tiêu biểu tận tụy, tâm huyết với nghề; đi đầu trong các phong trào thi đua, các cuộc vận động; có u</w:t>
      </w:r>
      <w:r>
        <w:t>y tín và ảnh hưởng tích cực đối với đồng nghiệp, học sinh, sinh viên và xã hội; được đồng nghiệp, học sinh, sinh viên, cha mẹ học sinh kính trọng; được tập thể sư phạm suy tôn.</w:t>
      </w:r>
    </w:p>
    <w:p w:rsidR="001C3F1C" w:rsidRDefault="00BF03AE" w:rsidP="00022F04">
      <w:pPr>
        <w:pStyle w:val="Heading10"/>
        <w:keepNext/>
        <w:keepLines/>
        <w:shd w:val="clear" w:color="auto" w:fill="auto"/>
        <w:ind w:firstLine="360"/>
        <w:jc w:val="both"/>
      </w:pPr>
      <w:bookmarkStart w:id="2" w:name="bookmark2"/>
      <w:bookmarkStart w:id="3" w:name="bookmark3"/>
      <w:r>
        <w:rPr>
          <w:lang w:val="en-US" w:eastAsia="en-US" w:bidi="en-US"/>
        </w:rPr>
        <w:t xml:space="preserve">3. </w:t>
      </w:r>
      <w:r>
        <w:t xml:space="preserve">Một số lưu ý </w:t>
      </w:r>
      <w:r>
        <w:rPr>
          <w:lang w:val="en-US" w:eastAsia="en-US" w:bidi="en-US"/>
        </w:rPr>
        <w:t xml:space="preserve">trong </w:t>
      </w:r>
      <w:r>
        <w:t>quá trình chọn, cử</w:t>
      </w:r>
      <w:bookmarkEnd w:id="2"/>
      <w:bookmarkEnd w:id="3"/>
    </w:p>
    <w:p w:rsidR="001C3F1C" w:rsidRDefault="00BF03AE" w:rsidP="00022F04">
      <w:pPr>
        <w:pStyle w:val="BodyText"/>
        <w:shd w:val="clear" w:color="auto" w:fill="auto"/>
        <w:ind w:firstLine="360"/>
        <w:jc w:val="both"/>
      </w:pPr>
      <w:r>
        <w:rPr>
          <w:lang w:val="en-US" w:eastAsia="en-US" w:bidi="en-US"/>
        </w:rPr>
        <w:t xml:space="preserve">- </w:t>
      </w:r>
      <w:r>
        <w:t xml:space="preserve">Đề nghị đơn vị chọn và cử giáo viên, cán bộ quản lý giáo dục đảm bảo các tiêu chuẩn, điều kiện </w:t>
      </w:r>
      <w:proofErr w:type="gramStart"/>
      <w:r>
        <w:rPr>
          <w:lang w:val="en-US" w:eastAsia="en-US" w:bidi="en-US"/>
        </w:rPr>
        <w:t>theo</w:t>
      </w:r>
      <w:proofErr w:type="gramEnd"/>
      <w:r>
        <w:rPr>
          <w:lang w:val="en-US" w:eastAsia="en-US" w:bidi="en-US"/>
        </w:rPr>
        <w:t xml:space="preserve"> quy </w:t>
      </w:r>
      <w:r>
        <w:t>định.</w:t>
      </w:r>
    </w:p>
    <w:p w:rsidR="001C3F1C" w:rsidRDefault="00BF03AE" w:rsidP="00022F04">
      <w:pPr>
        <w:pStyle w:val="BodyText"/>
        <w:shd w:val="clear" w:color="auto" w:fill="auto"/>
        <w:ind w:firstLine="360"/>
        <w:jc w:val="both"/>
      </w:pPr>
      <w:r>
        <w:rPr>
          <w:lang w:val="en-US" w:eastAsia="en-US" w:bidi="en-US"/>
        </w:rPr>
        <w:t xml:space="preserve">- </w:t>
      </w:r>
      <w:r>
        <w:t xml:space="preserve">Ưu tiên chọn, cử đại diện là giáo viên; không chọn, cử những giáo viên, cán bộ quản lý giáo dục đã được cử </w:t>
      </w:r>
      <w:r>
        <w:rPr>
          <w:lang w:val="en-US" w:eastAsia="en-US" w:bidi="en-US"/>
        </w:rPr>
        <w:t xml:space="preserve">tham </w:t>
      </w:r>
      <w:r>
        <w:t xml:space="preserve">dự Lễ Tuyên dương nhà giáo, cán </w:t>
      </w:r>
      <w:r>
        <w:t xml:space="preserve">bộ quản lý giáo dục tiêu biểu </w:t>
      </w:r>
      <w:r>
        <w:rPr>
          <w:lang w:val="en-US" w:eastAsia="en-US" w:bidi="en-US"/>
        </w:rPr>
        <w:t xml:space="preserve">do </w:t>
      </w:r>
      <w:r>
        <w:t>Bộ GDĐT tổ chức các năm trước.</w:t>
      </w:r>
    </w:p>
    <w:p w:rsidR="001C3F1C" w:rsidRDefault="00BF03AE" w:rsidP="00022F04">
      <w:pPr>
        <w:pStyle w:val="BodyText"/>
        <w:shd w:val="clear" w:color="auto" w:fill="auto"/>
        <w:ind w:firstLine="360"/>
        <w:jc w:val="both"/>
      </w:pPr>
      <w:r>
        <w:rPr>
          <w:lang w:val="en-US" w:eastAsia="en-US" w:bidi="en-US"/>
        </w:rPr>
        <w:t xml:space="preserve">- </w:t>
      </w:r>
      <w:r>
        <w:t xml:space="preserve">Việc xét chọn giáo viên, cán bộ quản lý giáo dục được thực hiện công </w:t>
      </w:r>
      <w:r>
        <w:rPr>
          <w:lang w:val="en-US" w:eastAsia="en-US" w:bidi="en-US"/>
        </w:rPr>
        <w:t xml:space="preserve">khai </w:t>
      </w:r>
      <w:r>
        <w:t xml:space="preserve">từ các đơn vị, trường học; </w:t>
      </w:r>
      <w:r>
        <w:rPr>
          <w:lang w:val="en-US" w:eastAsia="en-US" w:bidi="en-US"/>
        </w:rPr>
        <w:t xml:space="preserve">quy </w:t>
      </w:r>
      <w:r>
        <w:t xml:space="preserve">trình đảm bảo chặt chẽ, khách </w:t>
      </w:r>
      <w:r>
        <w:rPr>
          <w:lang w:val="en-US" w:eastAsia="en-US" w:bidi="en-US"/>
        </w:rPr>
        <w:t>quan.</w:t>
      </w:r>
    </w:p>
    <w:p w:rsidR="001C3F1C" w:rsidRDefault="00BF03AE" w:rsidP="00022F04">
      <w:pPr>
        <w:pStyle w:val="BodyText"/>
        <w:shd w:val="clear" w:color="auto" w:fill="auto"/>
        <w:ind w:firstLine="360"/>
        <w:jc w:val="both"/>
      </w:pPr>
      <w:r>
        <w:t xml:space="preserve">Các đơn vị lập </w:t>
      </w:r>
      <w:r>
        <w:rPr>
          <w:lang w:val="en-US" w:eastAsia="en-US" w:bidi="en-US"/>
        </w:rPr>
        <w:t xml:space="preserve">danh </w:t>
      </w:r>
      <w:r>
        <w:t>sách cá nhân được cử, báo cáo</w:t>
      </w:r>
      <w:r>
        <w:t xml:space="preserve"> </w:t>
      </w:r>
      <w:r>
        <w:rPr>
          <w:lang w:val="en-US" w:eastAsia="en-US" w:bidi="en-US"/>
        </w:rPr>
        <w:t xml:space="preserve">chi </w:t>
      </w:r>
      <w:r>
        <w:t xml:space="preserve">tiết thành tích xuất sắc, tiêu biểu </w:t>
      </w:r>
      <w:r>
        <w:lastRenderedPageBreak/>
        <w:t xml:space="preserve">của cá nhân được cử </w:t>
      </w:r>
      <w:r>
        <w:rPr>
          <w:lang w:val="en-US" w:eastAsia="en-US" w:bidi="en-US"/>
        </w:rPr>
        <w:t>(</w:t>
      </w:r>
      <w:r>
        <w:rPr>
          <w:i/>
          <w:iCs/>
          <w:lang w:val="en-US" w:eastAsia="en-US" w:bidi="en-US"/>
        </w:rPr>
        <w:t xml:space="preserve">theo </w:t>
      </w:r>
      <w:r>
        <w:rPr>
          <w:i/>
          <w:iCs/>
        </w:rPr>
        <w:t>mẫu đính kèm</w:t>
      </w:r>
      <w:r>
        <w:t xml:space="preserve">); gửi về Sở GDĐT </w:t>
      </w:r>
      <w:r>
        <w:rPr>
          <w:lang w:val="en-US" w:eastAsia="en-US" w:bidi="en-US"/>
        </w:rPr>
        <w:t xml:space="preserve">(qua OMS </w:t>
      </w:r>
      <w:r>
        <w:t xml:space="preserve">của Văn phòng Sở), đồng thời gửi </w:t>
      </w:r>
      <w:r>
        <w:rPr>
          <w:lang w:val="en-US" w:eastAsia="en-US" w:bidi="en-US"/>
        </w:rPr>
        <w:t xml:space="preserve">file Word </w:t>
      </w:r>
      <w:r>
        <w:t xml:space="preserve">về địa chỉ </w:t>
      </w:r>
      <w:r>
        <w:rPr>
          <w:lang w:val="en-US" w:eastAsia="en-US" w:bidi="en-US"/>
        </w:rPr>
        <w:t xml:space="preserve">Email: </w:t>
      </w:r>
      <w:hyperlink r:id="rId7" w:history="1">
        <w:r>
          <w:rPr>
            <w:color w:val="0000FF"/>
            <w:u w:val="single"/>
            <w:lang w:val="en-US" w:eastAsia="en-US" w:bidi="en-US"/>
          </w:rPr>
          <w:t>vinhleduanbmt@gmail.com</w:t>
        </w:r>
        <w:r>
          <w:rPr>
            <w:color w:val="0000FF"/>
            <w:lang w:val="en-US" w:eastAsia="en-US" w:bidi="en-US"/>
          </w:rPr>
          <w:t xml:space="preserve"> </w:t>
        </w:r>
      </w:hyperlink>
      <w:r>
        <w:t xml:space="preserve">trước ngày </w:t>
      </w:r>
      <w:r>
        <w:rPr>
          <w:b/>
          <w:bCs/>
        </w:rPr>
        <w:t>12/10/2021.</w:t>
      </w:r>
    </w:p>
    <w:p w:rsidR="001C3F1C" w:rsidRDefault="00BF03AE" w:rsidP="00022F04">
      <w:pPr>
        <w:pStyle w:val="BodyText"/>
        <w:shd w:val="clear" w:color="auto" w:fill="auto"/>
        <w:ind w:firstLine="360"/>
        <w:jc w:val="both"/>
      </w:pPr>
      <w:r>
        <w:t>Nhận được Công văn này, đề nghị các đơn vị triển khai thực hiện./.</w:t>
      </w:r>
    </w:p>
    <w:p w:rsidR="001C3F1C" w:rsidRDefault="00BF03AE" w:rsidP="00022F04">
      <w:pPr>
        <w:pStyle w:val="Bodytext20"/>
        <w:shd w:val="clear" w:color="auto" w:fill="auto"/>
        <w:jc w:val="both"/>
      </w:pPr>
      <w:r>
        <w:rPr>
          <w:b/>
          <w:bCs/>
          <w:i/>
          <w:iCs/>
        </w:rPr>
        <w:t>Nơi nhận:</w:t>
      </w:r>
    </w:p>
    <w:p w:rsidR="001C3F1C" w:rsidRDefault="00BF03AE" w:rsidP="00022F04">
      <w:pPr>
        <w:pStyle w:val="Bodytext20"/>
        <w:numPr>
          <w:ilvl w:val="0"/>
          <w:numId w:val="1"/>
        </w:numPr>
        <w:shd w:val="clear" w:color="auto" w:fill="auto"/>
        <w:tabs>
          <w:tab w:val="left" w:pos="272"/>
        </w:tabs>
        <w:jc w:val="both"/>
        <w:rPr>
          <w:sz w:val="22"/>
          <w:szCs w:val="22"/>
        </w:rPr>
      </w:pPr>
      <w:r>
        <w:rPr>
          <w:sz w:val="22"/>
          <w:szCs w:val="22"/>
        </w:rPr>
        <w:t>Như trên (để t/h);</w:t>
      </w:r>
    </w:p>
    <w:p w:rsidR="001C3F1C" w:rsidRDefault="00BF03AE" w:rsidP="00022F04">
      <w:pPr>
        <w:pStyle w:val="Bodytext20"/>
        <w:numPr>
          <w:ilvl w:val="0"/>
          <w:numId w:val="1"/>
        </w:numPr>
        <w:shd w:val="clear" w:color="auto" w:fill="auto"/>
        <w:tabs>
          <w:tab w:val="left" w:pos="272"/>
        </w:tabs>
        <w:jc w:val="both"/>
        <w:rPr>
          <w:sz w:val="22"/>
          <w:szCs w:val="22"/>
        </w:rPr>
      </w:pPr>
      <w:r>
        <w:rPr>
          <w:sz w:val="22"/>
          <w:szCs w:val="22"/>
        </w:rPr>
        <w:t>Lưu: VT, VP, HĐTĐKT.</w:t>
      </w:r>
    </w:p>
    <w:p w:rsidR="001C3F1C" w:rsidRDefault="00BF03AE" w:rsidP="00022F04">
      <w:pPr>
        <w:jc w:val="both"/>
        <w:rPr>
          <w:sz w:val="2"/>
          <w:szCs w:val="2"/>
        </w:rPr>
      </w:pPr>
      <w:r>
        <w:rPr>
          <w:noProof/>
          <w:lang w:val="en-US" w:eastAsia="en-US" w:bidi="ar-SA"/>
        </w:rPr>
        <w:drawing>
          <wp:inline distT="0" distB="0" distL="0" distR="0">
            <wp:extent cx="2736850" cy="11950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2736850" cy="1195070"/>
                    </a:xfrm>
                    <a:prstGeom prst="rect">
                      <a:avLst/>
                    </a:prstGeom>
                  </pic:spPr>
                </pic:pic>
              </a:graphicData>
            </a:graphic>
          </wp:inline>
        </w:drawing>
      </w:r>
    </w:p>
    <w:p w:rsidR="001C3F1C" w:rsidRDefault="00BF03AE" w:rsidP="00022F04">
      <w:pPr>
        <w:pStyle w:val="BodyText"/>
        <w:shd w:val="clear" w:color="auto" w:fill="auto"/>
        <w:ind w:firstLine="0"/>
        <w:jc w:val="both"/>
        <w:rPr>
          <w:b/>
          <w:bCs/>
          <w:sz w:val="26"/>
          <w:szCs w:val="26"/>
        </w:rPr>
      </w:pPr>
      <w:r>
        <w:rPr>
          <w:b/>
          <w:bCs/>
          <w:sz w:val="26"/>
          <w:szCs w:val="26"/>
        </w:rPr>
        <w:t xml:space="preserve">Phạm </w:t>
      </w:r>
      <w:r w:rsidR="00022F04">
        <w:rPr>
          <w:b/>
          <w:bCs/>
          <w:sz w:val="26"/>
          <w:szCs w:val="26"/>
          <w:lang w:val="en-US"/>
        </w:rPr>
        <w:t>Đ</w:t>
      </w:r>
      <w:r>
        <w:rPr>
          <w:b/>
          <w:bCs/>
          <w:sz w:val="26"/>
          <w:szCs w:val="26"/>
        </w:rPr>
        <w:t>ăng Khoa</w:t>
      </w:r>
    </w:p>
    <w:p w:rsidR="00022F04" w:rsidRDefault="00022F04" w:rsidP="00022F04">
      <w:pPr>
        <w:pStyle w:val="BodyText"/>
        <w:shd w:val="clear" w:color="auto" w:fill="auto"/>
        <w:ind w:firstLine="0"/>
        <w:jc w:val="both"/>
        <w:rPr>
          <w:b/>
          <w:bCs/>
          <w:sz w:val="26"/>
          <w:szCs w:val="26"/>
        </w:rPr>
      </w:pPr>
    </w:p>
    <w:p w:rsidR="00022F04" w:rsidRDefault="00022F04" w:rsidP="00022F04">
      <w:pPr>
        <w:pStyle w:val="BodyText"/>
        <w:shd w:val="clear" w:color="auto" w:fill="auto"/>
        <w:ind w:firstLine="0"/>
        <w:jc w:val="both"/>
        <w:rPr>
          <w:b/>
          <w:bCs/>
          <w:sz w:val="26"/>
          <w:szCs w:val="26"/>
        </w:rPr>
      </w:pPr>
    </w:p>
    <w:p w:rsidR="00022F04" w:rsidRDefault="00022F04" w:rsidP="00022F04">
      <w:pPr>
        <w:pStyle w:val="BodyText"/>
        <w:shd w:val="clear" w:color="auto" w:fill="auto"/>
        <w:ind w:firstLine="0"/>
        <w:jc w:val="both"/>
        <w:rPr>
          <w:b/>
          <w:bCs/>
          <w:sz w:val="26"/>
          <w:szCs w:val="26"/>
        </w:rPr>
      </w:pPr>
    </w:p>
    <w:p w:rsidR="00022F04" w:rsidRDefault="00022F04" w:rsidP="00022F04">
      <w:pPr>
        <w:pStyle w:val="BodyText"/>
        <w:shd w:val="clear" w:color="auto" w:fill="auto"/>
        <w:ind w:firstLine="0"/>
        <w:jc w:val="both"/>
        <w:rPr>
          <w:b/>
          <w:bCs/>
          <w:sz w:val="26"/>
          <w:szCs w:val="26"/>
        </w:rPr>
      </w:pPr>
    </w:p>
    <w:p w:rsidR="00022F04" w:rsidRDefault="00022F04" w:rsidP="00022F04">
      <w:pPr>
        <w:pStyle w:val="BodyText"/>
        <w:shd w:val="clear" w:color="auto" w:fill="auto"/>
        <w:ind w:firstLine="0"/>
        <w:jc w:val="both"/>
        <w:rPr>
          <w:sz w:val="26"/>
          <w:szCs w:val="26"/>
        </w:rPr>
      </w:pPr>
      <w:bookmarkStart w:id="4" w:name="_GoBack"/>
      <w:bookmarkEnd w:id="4"/>
    </w:p>
    <w:sectPr w:rsidR="00022F04" w:rsidSect="00022F04">
      <w:footerReference w:type="even" r:id="rId9"/>
      <w:footerReference w:type="default" r:id="rId10"/>
      <w:pgSz w:w="12240" w:h="15840"/>
      <w:pgMar w:top="998" w:right="630" w:bottom="1532" w:left="1170"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AE" w:rsidRDefault="00BF03AE">
      <w:r>
        <w:separator/>
      </w:r>
    </w:p>
  </w:endnote>
  <w:endnote w:type="continuationSeparator" w:id="0">
    <w:p w:rsidR="00BF03AE" w:rsidRDefault="00BF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1C" w:rsidRDefault="00BF03A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4084320</wp:posOffset>
              </wp:positionH>
              <wp:positionV relativeFrom="page">
                <wp:posOffset>9479280</wp:posOffset>
              </wp:positionV>
              <wp:extent cx="76200" cy="125095"/>
              <wp:effectExtent l="0" t="0" r="0" b="0"/>
              <wp:wrapNone/>
              <wp:docPr id="2" name="Shape 2"/>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1C3F1C" w:rsidRDefault="00BF03AE">
                          <w:pPr>
                            <w:pStyle w:val="Headerorfooter20"/>
                            <w:shd w:val="clear" w:color="auto" w:fill="auto"/>
                            <w:rPr>
                              <w:sz w:val="24"/>
                              <w:szCs w:val="24"/>
                            </w:rPr>
                          </w:pPr>
                          <w:r>
                            <w:rPr>
                              <w:sz w:val="24"/>
                              <w:szCs w:val="24"/>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321.60000000000002pt;margin-top:746.39999999999998pt;width:6.pt;height:9.8499999999999996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line="240" w:lineRule="auto"/>
                      <w:ind w:left="0" w:firstLine="0"/>
                      <w:jc w:val="left"/>
                      <w:rPr>
                        <w:sz w:val="24"/>
                        <w:szCs w:val="24"/>
                      </w:rPr>
                    </w:pPr>
                    <w:r>
                      <w:rPr>
                        <w:color w:val="000000"/>
                        <w:spacing w:val="0"/>
                        <w:w w:val="100"/>
                        <w:position w:val="0"/>
                        <w:sz w:val="24"/>
                        <w:szCs w:val="24"/>
                        <w:shd w:val="clear" w:color="auto" w:fill="auto"/>
                        <w:lang w:val="vi-VN" w:eastAsia="vi-VN" w:bidi="vi-VN"/>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1C" w:rsidRDefault="001C3F1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AE" w:rsidRDefault="00BF03AE"/>
  </w:footnote>
  <w:footnote w:type="continuationSeparator" w:id="0">
    <w:p w:rsidR="00BF03AE" w:rsidRDefault="00BF03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35361"/>
    <w:multiLevelType w:val="multilevel"/>
    <w:tmpl w:val="CA522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607241"/>
    <w:multiLevelType w:val="hybridMultilevel"/>
    <w:tmpl w:val="78DC216A"/>
    <w:lvl w:ilvl="0" w:tplc="0AFEF494">
      <w:numFmt w:val="bullet"/>
      <w:lvlText w:val="-"/>
      <w:lvlJc w:val="left"/>
      <w:pPr>
        <w:ind w:left="2145" w:hanging="360"/>
      </w:pPr>
      <w:rPr>
        <w:rFonts w:ascii="Times New Roman" w:eastAsia="Times New Roman" w:hAnsi="Times New Roman"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 w15:restartNumberingAfterBreak="0">
    <w:nsid w:val="6F212458"/>
    <w:multiLevelType w:val="multilevel"/>
    <w:tmpl w:val="F94091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1C"/>
    <w:rsid w:val="00022F04"/>
    <w:rsid w:val="001C3F1C"/>
    <w:rsid w:val="00BF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A4ACA-7FCC-4530-A852-743639D4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rPr>
  </w:style>
  <w:style w:type="paragraph" w:styleId="BodyText">
    <w:name w:val="Body Text"/>
    <w:basedOn w:val="Normal"/>
    <w:link w:val="BodyTextChar"/>
    <w:qFormat/>
    <w:pPr>
      <w:shd w:val="clear" w:color="auto" w:fill="FFFFFF"/>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hd w:val="clear" w:color="auto" w:fill="FFFFFF"/>
      <w:ind w:firstLine="73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vinhleduanbm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444</Words>
  <Characters>2533</Characters>
  <Application>Microsoft Office Word</Application>
  <DocSecurity>0</DocSecurity>
  <Lines>21</Lines>
  <Paragraphs>5</Paragraphs>
  <ScaleCrop>false</ScaleCrop>
  <Company>Microsoft</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2021-10-01T08:17:00Z</dcterms:created>
  <dcterms:modified xsi:type="dcterms:W3CDTF">2021-10-01T08:27:00Z</dcterms:modified>
</cp:coreProperties>
</file>